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C89" w:rsidRDefault="00883C89">
      <w:pPr>
        <w:pStyle w:val="VfgSchreiben"/>
        <w:widowControl w:val="0"/>
        <w:spacing w:before="0" w:after="0"/>
        <w:ind w:left="142" w:firstLine="0"/>
        <w:rPr>
          <w:sz w:val="32"/>
        </w:rPr>
      </w:pPr>
    </w:p>
    <w:tbl>
      <w:tblPr>
        <w:tblW w:w="10065" w:type="dxa"/>
        <w:tblLayout w:type="fixed"/>
        <w:tblCellMar>
          <w:left w:w="0" w:type="dxa"/>
          <w:right w:w="0" w:type="dxa"/>
        </w:tblCellMar>
        <w:tblLook w:val="0000" w:firstRow="0" w:lastRow="0" w:firstColumn="0" w:lastColumn="0" w:noHBand="0" w:noVBand="0"/>
      </w:tblPr>
      <w:tblGrid>
        <w:gridCol w:w="6229"/>
        <w:gridCol w:w="3836"/>
      </w:tblGrid>
      <w:tr w:rsidR="00590E76" w:rsidTr="00602A9D">
        <w:trPr>
          <w:trHeight w:val="2800"/>
        </w:trPr>
        <w:tc>
          <w:tcPr>
            <w:tcW w:w="6229" w:type="dxa"/>
          </w:tcPr>
          <w:p w:rsidR="00883C89" w:rsidRDefault="00883C89">
            <w:pPr>
              <w:pStyle w:val="berschrift2"/>
              <w:spacing w:after="1680"/>
              <w:ind w:left="142"/>
              <w:rPr>
                <w:b w:val="0"/>
                <w:color w:val="auto"/>
                <w:sz w:val="32"/>
              </w:rPr>
            </w:pPr>
            <w:r>
              <w:rPr>
                <w:b w:val="0"/>
                <w:color w:val="auto"/>
                <w:sz w:val="32"/>
              </w:rPr>
              <w:t>Presse-Information</w:t>
            </w:r>
          </w:p>
          <w:p w:rsidR="00883C89" w:rsidRDefault="00883C89">
            <w:pPr>
              <w:pStyle w:val="KopfbogenKopf"/>
              <w:ind w:left="142"/>
              <w:rPr>
                <w:sz w:val="22"/>
              </w:rPr>
            </w:pPr>
            <w:bookmarkStart w:id="0" w:name="tab5"/>
            <w:bookmarkEnd w:id="0"/>
          </w:p>
          <w:p w:rsidR="00883C89" w:rsidRDefault="00883C89">
            <w:pPr>
              <w:pStyle w:val="KopfbogenKopf"/>
              <w:ind w:left="142"/>
              <w:rPr>
                <w:sz w:val="22"/>
              </w:rPr>
            </w:pPr>
            <w:bookmarkStart w:id="1" w:name="tab1"/>
            <w:bookmarkEnd w:id="1"/>
          </w:p>
        </w:tc>
        <w:tc>
          <w:tcPr>
            <w:tcW w:w="3836" w:type="dxa"/>
          </w:tcPr>
          <w:p w:rsidR="00993B32" w:rsidRDefault="00993B32" w:rsidP="00993B32">
            <w:pPr>
              <w:pStyle w:val="KopfbogenKopf"/>
              <w:spacing w:before="100"/>
              <w:rPr>
                <w:b/>
              </w:rPr>
            </w:pPr>
            <w:r>
              <w:rPr>
                <w:b/>
              </w:rPr>
              <w:t xml:space="preserve"> Amt für Presse- und Öffentlichkeitsarbeit</w:t>
            </w:r>
          </w:p>
          <w:p w:rsidR="00993B32" w:rsidRDefault="00993B32" w:rsidP="00993B32">
            <w:pPr>
              <w:pStyle w:val="KopfbogenKopf"/>
            </w:pPr>
          </w:p>
          <w:p w:rsidR="00993B32" w:rsidRDefault="00993B32" w:rsidP="00993B32">
            <w:pPr>
              <w:pStyle w:val="KopfbogenKopf"/>
            </w:pPr>
            <w:r>
              <w:t xml:space="preserve"> Obenmarspforten 21, 50667 Köln</w:t>
            </w:r>
            <w:r>
              <w:br/>
              <w:t xml:space="preserve"> E-Mail: </w:t>
            </w:r>
            <w:r w:rsidRPr="00DB4B60">
              <w:t>presseamt@stadt-koeln.de</w:t>
            </w:r>
          </w:p>
          <w:p w:rsidR="00993B32" w:rsidRDefault="00993B32" w:rsidP="00993B32">
            <w:pPr>
              <w:pStyle w:val="KopfbogenKopf"/>
              <w:tabs>
                <w:tab w:val="clear" w:pos="1729"/>
                <w:tab w:val="left" w:pos="1701"/>
                <w:tab w:val="left" w:pos="2325"/>
                <w:tab w:val="left" w:pos="2665"/>
              </w:tabs>
            </w:pPr>
            <w:r>
              <w:t xml:space="preserve"> Redaktionsbüro +49 (0) 221 221-26456</w:t>
            </w:r>
          </w:p>
          <w:p w:rsidR="00993B32" w:rsidRDefault="00993B32" w:rsidP="00993B32">
            <w:pPr>
              <w:pStyle w:val="KopfbogenKopf"/>
              <w:tabs>
                <w:tab w:val="clear" w:pos="1729"/>
                <w:tab w:val="left" w:pos="1701"/>
                <w:tab w:val="left" w:pos="2325"/>
                <w:tab w:val="left" w:pos="2665"/>
              </w:tabs>
            </w:pPr>
            <w:r>
              <w:t xml:space="preserve"> </w:t>
            </w:r>
            <w:r w:rsidRPr="00655FC0">
              <w:t>Rufbereitschaft: +49 (0) 221 / 221</w:t>
            </w:r>
            <w:r>
              <w:t>-</w:t>
            </w:r>
            <w:r w:rsidRPr="00655FC0">
              <w:t>26487</w:t>
            </w:r>
          </w:p>
          <w:p w:rsidR="00993B32" w:rsidRDefault="00993B32" w:rsidP="00993B32">
            <w:pPr>
              <w:pStyle w:val="KopfbogenKopf"/>
              <w:tabs>
                <w:tab w:val="clear" w:pos="1729"/>
                <w:tab w:val="left" w:pos="2665"/>
              </w:tabs>
              <w:spacing w:before="240"/>
            </w:pPr>
            <w:r>
              <w:t xml:space="preserve"> </w:t>
            </w:r>
            <w:r w:rsidRPr="002923BA">
              <w:t>Alexander Vogel</w:t>
            </w:r>
            <w:r>
              <w:t xml:space="preserve"> (av) 221-26487 </w:t>
            </w:r>
            <w:r>
              <w:br/>
              <w:t xml:space="preserve"> Pressesprecher</w:t>
            </w:r>
          </w:p>
          <w:p w:rsidR="00993B32" w:rsidRDefault="00993B32" w:rsidP="00993B32">
            <w:pPr>
              <w:pStyle w:val="KopfbogenKopf"/>
              <w:tabs>
                <w:tab w:val="clear" w:pos="1729"/>
                <w:tab w:val="left" w:pos="2665"/>
              </w:tabs>
            </w:pPr>
            <w:r>
              <w:t xml:space="preserve"> Inge Schürmann (is) 221-26489 </w:t>
            </w:r>
            <w:r>
              <w:br/>
              <w:t xml:space="preserve"> stv. Pressesprecherin</w:t>
            </w:r>
          </w:p>
          <w:p w:rsidR="00993B32" w:rsidRDefault="00993B32" w:rsidP="00993B32">
            <w:pPr>
              <w:pStyle w:val="KopfbogenKopf"/>
              <w:tabs>
                <w:tab w:val="clear" w:pos="1729"/>
                <w:tab w:val="left" w:pos="2665"/>
              </w:tabs>
            </w:pPr>
            <w:r>
              <w:t xml:space="preserve"> </w:t>
            </w:r>
            <w:r w:rsidRPr="005C6E8F">
              <w:t>Robert Baumanns (rob) 221-</w:t>
            </w:r>
            <w:r w:rsidR="00EF6A2E">
              <w:t>32176</w:t>
            </w:r>
          </w:p>
          <w:p w:rsidR="00993B32" w:rsidRDefault="00993B32" w:rsidP="00993B32">
            <w:pPr>
              <w:pStyle w:val="KopfbogenKopf"/>
              <w:tabs>
                <w:tab w:val="clear" w:pos="1729"/>
                <w:tab w:val="left" w:pos="2665"/>
              </w:tabs>
            </w:pPr>
            <w:r>
              <w:t xml:space="preserve"> Jürgen Müllenberg (jm) 221-26488</w:t>
            </w:r>
          </w:p>
          <w:p w:rsidR="00993B32" w:rsidRDefault="00993B32" w:rsidP="00993B32">
            <w:pPr>
              <w:pStyle w:val="KopfbogenKopf"/>
              <w:tabs>
                <w:tab w:val="clear" w:pos="1729"/>
                <w:tab w:val="left" w:pos="2665"/>
              </w:tabs>
            </w:pPr>
            <w:r>
              <w:t xml:space="preserve"> </w:t>
            </w:r>
            <w:r w:rsidRPr="005C6E8F">
              <w:t>Katja Reuter (reu) 221-31155</w:t>
            </w:r>
          </w:p>
          <w:p w:rsidR="00993B32" w:rsidRDefault="00993B32" w:rsidP="00993B32">
            <w:pPr>
              <w:pStyle w:val="KopfbogenKopf"/>
              <w:tabs>
                <w:tab w:val="clear" w:pos="1729"/>
                <w:tab w:val="left" w:pos="2665"/>
              </w:tabs>
            </w:pPr>
            <w:r>
              <w:t xml:space="preserve"> </w:t>
            </w:r>
            <w:r w:rsidRPr="00356FB1">
              <w:t>Nicole Trum (nit) 221-26785</w:t>
            </w:r>
          </w:p>
          <w:p w:rsidR="00993B32" w:rsidRPr="00923EC8" w:rsidRDefault="00993B32" w:rsidP="00993B32">
            <w:pPr>
              <w:pStyle w:val="KopfbogenKopf"/>
              <w:tabs>
                <w:tab w:val="clear" w:pos="1729"/>
                <w:tab w:val="left" w:pos="2665"/>
              </w:tabs>
              <w:rPr>
                <w:lang w:val="en-US"/>
              </w:rPr>
            </w:pPr>
            <w:r w:rsidRPr="005159DE">
              <w:t xml:space="preserve"> </w:t>
            </w:r>
            <w:r w:rsidRPr="00923EC8">
              <w:rPr>
                <w:lang w:val="en-US"/>
              </w:rPr>
              <w:t>Simone Winkelhog (sw) 221-25942</w:t>
            </w:r>
          </w:p>
          <w:p w:rsidR="00883C89" w:rsidRDefault="00993B32" w:rsidP="00993B32">
            <w:pPr>
              <w:pStyle w:val="KopfbogenKopf"/>
              <w:tabs>
                <w:tab w:val="clear" w:pos="1729"/>
                <w:tab w:val="left" w:pos="2665"/>
              </w:tabs>
            </w:pPr>
            <w:r w:rsidRPr="00923EC8">
              <w:rPr>
                <w:lang w:val="en-US"/>
              </w:rPr>
              <w:t xml:space="preserve"> Sabine Wotzlaw (wot) 221-25399</w:t>
            </w:r>
          </w:p>
        </w:tc>
      </w:tr>
    </w:tbl>
    <w:p w:rsidR="00883C89" w:rsidRDefault="00EE72F0">
      <w:pPr>
        <w:pStyle w:val="Fuzeile"/>
        <w:tabs>
          <w:tab w:val="clear" w:pos="4819"/>
          <w:tab w:val="clear" w:pos="9071"/>
        </w:tabs>
        <w:spacing w:after="240"/>
        <w:ind w:left="142"/>
      </w:pPr>
      <w:bookmarkStart w:id="2" w:name="AktDatum"/>
      <w:bookmarkEnd w:id="2"/>
      <w:r>
        <w:t xml:space="preserve">08.05.2020 - </w:t>
      </w:r>
      <w:r w:rsidR="00FB490C">
        <w:t>559</w:t>
      </w:r>
    </w:p>
    <w:p w:rsidR="00883C89" w:rsidRDefault="002E516C">
      <w:pPr>
        <w:ind w:left="142"/>
        <w:rPr>
          <w:b/>
          <w:sz w:val="24"/>
        </w:rPr>
      </w:pPr>
      <w:bookmarkStart w:id="3" w:name="Überschrift"/>
      <w:bookmarkStart w:id="4" w:name="_GoBack"/>
      <w:r>
        <w:rPr>
          <w:b/>
          <w:sz w:val="24"/>
        </w:rPr>
        <w:t xml:space="preserve">Kommunikationskonzept für die </w:t>
      </w:r>
      <w:r w:rsidR="00EE72F0">
        <w:rPr>
          <w:b/>
          <w:sz w:val="24"/>
        </w:rPr>
        <w:t>„Via Culturalis“</w:t>
      </w:r>
      <w:bookmarkEnd w:id="4"/>
    </w:p>
    <w:p w:rsidR="00883C89" w:rsidRDefault="003D3305">
      <w:pPr>
        <w:spacing w:after="240"/>
        <w:ind w:left="142"/>
        <w:rPr>
          <w:b/>
        </w:rPr>
      </w:pPr>
      <w:bookmarkStart w:id="5" w:name="UnterÜberschrift"/>
      <w:bookmarkEnd w:id="3"/>
      <w:r>
        <w:rPr>
          <w:b/>
        </w:rPr>
        <w:t xml:space="preserve">Stadt legt politischen Gremien Beschlussvorlage </w:t>
      </w:r>
      <w:r w:rsidR="002E516C">
        <w:rPr>
          <w:b/>
        </w:rPr>
        <w:t xml:space="preserve">zur Fortführung </w:t>
      </w:r>
      <w:r>
        <w:rPr>
          <w:b/>
        </w:rPr>
        <w:t>vor</w:t>
      </w:r>
    </w:p>
    <w:bookmarkEnd w:id="5"/>
    <w:p w:rsidR="002E516C" w:rsidRDefault="002E516C" w:rsidP="002E516C">
      <w:pPr>
        <w:ind w:left="142"/>
      </w:pPr>
      <w:r>
        <w:t xml:space="preserve">Auch im Förderzeitraum bis 2023 soll die Umsetzung des Projektes „Via Culturalis“ von einem Kommunikations- und Informationskonzept begleitet werden, das speziell dafür entwickelt worden ist. Dieses sieht unter anderem mehrere Netzwerkplattformen vor, über die sich Akteure und auch die interessierte Öffentlichkeit über das Projekt informieren können. Auch können sich Bürgerinnen und Bürger zusätzlich zur Webseite </w:t>
      </w:r>
      <w:hyperlink r:id="rId6" w:history="1">
        <w:r w:rsidRPr="00EB3CBD">
          <w:rPr>
            <w:rStyle w:val="Hyperlink"/>
          </w:rPr>
          <w:t>www.viaculturalis.cologne</w:t>
        </w:r>
      </w:hyperlink>
      <w:r>
        <w:t xml:space="preserve"> über verschiedene Social-Media-Kanäle und eine „App-Audiotour Via Culturalis“ informieren und diesen besonderen Stadtraum erleben. Die konzeptionelle Weiterentwicklung soll erneut ein externer Dienstleister übernehmen. </w:t>
      </w:r>
    </w:p>
    <w:p w:rsidR="002E516C" w:rsidRDefault="002E516C" w:rsidP="002E516C">
      <w:pPr>
        <w:ind w:left="142"/>
      </w:pPr>
    </w:p>
    <w:p w:rsidR="002E516C" w:rsidRDefault="002E516C" w:rsidP="002E516C">
      <w:pPr>
        <w:ind w:left="142"/>
      </w:pPr>
      <w:r>
        <w:t>Die Verwaltung hat dem Stadtentwicklungsausschuss nun für seine nächste Sitzung eine Beschlussvorlage vorgelegt, um die weiteren konzeptionellen Maßnahmen für die Via Culturalis fortführen zu können. Bei dafür veranschlagten Kosten von 462.000 Euro beträgt der städtische Eigenanteil nach Abzug der Förderung aus Bundesmitteln 154.000 Euro.</w:t>
      </w:r>
    </w:p>
    <w:p w:rsidR="002E516C" w:rsidRDefault="002E516C" w:rsidP="002E516C">
      <w:pPr>
        <w:ind w:left="142"/>
      </w:pPr>
    </w:p>
    <w:p w:rsidR="00F53F53" w:rsidRDefault="00EE72F0" w:rsidP="00C659D8">
      <w:pPr>
        <w:ind w:left="142"/>
      </w:pPr>
      <w:r>
        <w:t xml:space="preserve">Das Bundesministerium des Innern, für Bau und Heimat </w:t>
      </w:r>
      <w:r w:rsidR="002E516C">
        <w:t xml:space="preserve">hatte Ende 2019 </w:t>
      </w:r>
      <w:r>
        <w:t xml:space="preserve">das Kölner Kulturprojekt Via Culturalis in einer neuen Förderrunde bis 2023 mit </w:t>
      </w:r>
      <w:r w:rsidR="00BC4015">
        <w:t xml:space="preserve">einer Summe von </w:t>
      </w:r>
      <w:r>
        <w:t>5,5 Millionen Euro</w:t>
      </w:r>
      <w:r w:rsidR="002E516C">
        <w:t xml:space="preserve"> bedacht. </w:t>
      </w:r>
      <w:r w:rsidR="00F53F53">
        <w:t xml:space="preserve">Die Gelder kommen aus </w:t>
      </w:r>
      <w:r>
        <w:t>dem Bundesprogramm „Nationale Projekte des Städtebaus“</w:t>
      </w:r>
      <w:r w:rsidR="00F53F53">
        <w:t>, aus dem „herausragende und baulich anspruchsvolle Vorhaben“ gefördert werden, die beispielhaft für den zukunftsgerichteten Städtebau in Deutschland stehen.</w:t>
      </w:r>
      <w:r>
        <w:t xml:space="preserve"> </w:t>
      </w:r>
      <w:r w:rsidR="003D3305">
        <w:t xml:space="preserve">Gegenstand der Förderung sind die beiden wesentlichen Bausteine der Via Culturalis im südlichen Bereich: die Neugestaltung der Gürzenichstraße und der Bau einer Freitreppe an der Pipinstraße vor der romanischen Kirche St. Maria im Kapitol. </w:t>
      </w:r>
    </w:p>
    <w:p w:rsidR="002E516C" w:rsidRDefault="002E516C" w:rsidP="00C659D8">
      <w:pPr>
        <w:ind w:left="142"/>
      </w:pPr>
    </w:p>
    <w:p w:rsidR="00EE72F0" w:rsidRDefault="00F53F53" w:rsidP="00EE72F0">
      <w:pPr>
        <w:ind w:left="142"/>
      </w:pPr>
      <w:r>
        <w:t xml:space="preserve">Mit dem Projekt </w:t>
      </w:r>
      <w:r w:rsidR="00EE72F0">
        <w:t>Via Culturalis verfolgt die Stadt das Ziel, d</w:t>
      </w:r>
      <w:r w:rsidR="00BC4015">
        <w:t xml:space="preserve">en </w:t>
      </w:r>
      <w:r w:rsidR="00EE72F0">
        <w:t xml:space="preserve">kulturhistorisch bedeutsamen Stadtraum </w:t>
      </w:r>
      <w:r w:rsidR="00BC4015">
        <w:t xml:space="preserve">zwischen </w:t>
      </w:r>
      <w:r w:rsidR="002E516C">
        <w:t xml:space="preserve">dem </w:t>
      </w:r>
      <w:r w:rsidR="00BC4015">
        <w:t xml:space="preserve">Dom und der Kirche St. Maria im Kapitol </w:t>
      </w:r>
      <w:r w:rsidR="00EE72F0">
        <w:t xml:space="preserve">aufzuwerten und ihm ein neues ansprechendes Profil zu geben. Der öffentliche Raum soll als räumliches Erlebnis inszeniert werden, auch damit die anliegenden geschichtsträchtigen Bauten deutlicher </w:t>
      </w:r>
      <w:r w:rsidR="0075176D">
        <w:t xml:space="preserve">als bisher </w:t>
      </w:r>
      <w:r w:rsidR="00EE72F0">
        <w:t>wahrgenommen werden.</w:t>
      </w:r>
    </w:p>
    <w:p w:rsidR="002E516C" w:rsidRDefault="002E516C" w:rsidP="00EE72F0">
      <w:pPr>
        <w:ind w:left="142"/>
      </w:pPr>
    </w:p>
    <w:p w:rsidR="003D3305" w:rsidRDefault="002E516C" w:rsidP="00EE72F0">
      <w:pPr>
        <w:ind w:left="142"/>
      </w:pPr>
      <w:r>
        <w:t>-jm-</w:t>
      </w:r>
    </w:p>
    <w:sectPr w:rsidR="003D3305" w:rsidSect="00602A9D">
      <w:headerReference w:type="default" r:id="rId7"/>
      <w:footerReference w:type="default" r:id="rId8"/>
      <w:headerReference w:type="first" r:id="rId9"/>
      <w:footerReference w:type="first" r:id="rId10"/>
      <w:pgSz w:w="11907" w:h="16840"/>
      <w:pgMar w:top="1418" w:right="1985" w:bottom="1134" w:left="1134" w:header="567"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2F0" w:rsidRDefault="00EE72F0">
      <w:r>
        <w:separator/>
      </w:r>
    </w:p>
  </w:endnote>
  <w:endnote w:type="continuationSeparator" w:id="0">
    <w:p w:rsidR="00EE72F0" w:rsidRDefault="00EE7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89" w:rsidRDefault="00F40149">
    <w:pPr>
      <w:pStyle w:val="Fuzeile"/>
      <w:jc w:val="right"/>
    </w:pPr>
    <w:r>
      <w:rPr>
        <w:noProof/>
      </w:rPr>
      <mc:AlternateContent>
        <mc:Choice Requires="wps">
          <w:drawing>
            <wp:anchor distT="0" distB="0" distL="114300" distR="114300" simplePos="0" relativeHeight="251657216" behindDoc="1" locked="0" layoutInCell="0" allowOverlap="1">
              <wp:simplePos x="0" y="0"/>
              <wp:positionH relativeFrom="margin">
                <wp:posOffset>-252095</wp:posOffset>
              </wp:positionH>
              <wp:positionV relativeFrom="margin">
                <wp:posOffset>8604885</wp:posOffset>
              </wp:positionV>
              <wp:extent cx="7231380" cy="48196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1380" cy="481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3C89" w:rsidRDefault="00F40149">
                          <w:pPr>
                            <w:ind w:left="227"/>
                          </w:pPr>
                          <w:r>
                            <w:rPr>
                              <w:noProof/>
                            </w:rPr>
                            <w:drawing>
                              <wp:inline distT="0" distB="0" distL="0" distR="0">
                                <wp:extent cx="6116955" cy="372745"/>
                                <wp:effectExtent l="0" t="0" r="0" b="8255"/>
                                <wp:docPr id="2" name="Bild 1" descr="brief_fu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ief_fuss"/>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6955" cy="37274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9.85pt;margin-top:677.55pt;width:569.4pt;height:37.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3VtQIAALk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" o:allowincell="f" filled="f" stroked="f">
              <v:textbox>
                <w:txbxContent>
                  <w:p w:rsidR="00883C89" w:rsidRDefault="00F40149">
                    <w:pPr>
                      <w:ind w:left="227"/>
                    </w:pPr>
                    <w:r>
                      <w:rPr>
                        <w:noProof/>
                      </w:rPr>
                      <w:drawing>
                        <wp:inline distT="0" distB="0" distL="0" distR="0">
                          <wp:extent cx="6116955" cy="372745"/>
                          <wp:effectExtent l="0" t="0" r="0" b="8255"/>
                          <wp:docPr id="2" name="Bild 1" descr="brief_fus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rief_fuss"/>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6955" cy="372745"/>
                                  </a:xfrm>
                                  <a:prstGeom prst="rect">
                                    <a:avLst/>
                                  </a:prstGeom>
                                  <a:noFill/>
                                  <a:ln>
                                    <a:noFill/>
                                  </a:ln>
                                </pic:spPr>
                              </pic:pic>
                            </a:graphicData>
                          </a:graphic>
                        </wp:inline>
                      </w:drawing>
                    </w:r>
                  </w:p>
                </w:txbxContent>
              </v:textbox>
              <w10:wrap anchorx="margin" anchory="margin"/>
            </v:shape>
          </w:pict>
        </mc:Fallback>
      </mc:AlternateContent>
    </w:r>
    <w:r w:rsidR="00883C89">
      <w:fldChar w:fldCharType="begin"/>
    </w:r>
    <w:r w:rsidR="00883C89">
      <w:instrText xml:space="preserve"> IF </w:instrText>
    </w:r>
    <w:r w:rsidR="00883C89">
      <w:fldChar w:fldCharType="begin"/>
    </w:r>
    <w:r w:rsidR="00883C89">
      <w:instrText>PAGE</w:instrText>
    </w:r>
    <w:r w:rsidR="00883C89">
      <w:fldChar w:fldCharType="separate"/>
    </w:r>
    <w:r w:rsidR="002E516C">
      <w:rPr>
        <w:noProof/>
      </w:rPr>
      <w:instrText>2</w:instrText>
    </w:r>
    <w:r w:rsidR="00883C89">
      <w:fldChar w:fldCharType="end"/>
    </w:r>
    <w:r w:rsidR="00883C89">
      <w:instrText>&lt;</w:instrText>
    </w:r>
    <w:r w:rsidR="00883C89">
      <w:fldChar w:fldCharType="begin"/>
    </w:r>
    <w:r w:rsidR="00883C89">
      <w:instrText>NUMPAGES</w:instrText>
    </w:r>
    <w:r w:rsidR="00883C89">
      <w:fldChar w:fldCharType="separate"/>
    </w:r>
    <w:r w:rsidR="002E516C">
      <w:rPr>
        <w:noProof/>
      </w:rPr>
      <w:instrText>2</w:instrText>
    </w:r>
    <w:r w:rsidR="00883C89">
      <w:fldChar w:fldCharType="end"/>
    </w:r>
    <w:r w:rsidR="00883C89">
      <w:instrText xml:space="preserve"> "/ "</w:instrText>
    </w:r>
    <w:r w:rsidR="00883C89">
      <w:fldChar w:fldCharType="end"/>
    </w:r>
    <w:r w:rsidR="00883C89">
      <w:fldChar w:fldCharType="begin"/>
    </w:r>
    <w:r w:rsidR="00883C89">
      <w:instrText xml:space="preserve"> IF </w:instrText>
    </w:r>
    <w:r w:rsidR="00883C89">
      <w:fldChar w:fldCharType="begin"/>
    </w:r>
    <w:r w:rsidR="00883C89">
      <w:instrText>PAGE</w:instrText>
    </w:r>
    <w:r w:rsidR="00883C89">
      <w:fldChar w:fldCharType="separate"/>
    </w:r>
    <w:r w:rsidR="002E516C">
      <w:rPr>
        <w:noProof/>
      </w:rPr>
      <w:instrText>2</w:instrText>
    </w:r>
    <w:r w:rsidR="00883C89">
      <w:fldChar w:fldCharType="end"/>
    </w:r>
    <w:r w:rsidR="00883C89">
      <w:instrText>&lt;</w:instrText>
    </w:r>
    <w:r w:rsidR="00883C89">
      <w:fldChar w:fldCharType="begin"/>
    </w:r>
    <w:r w:rsidR="00883C89">
      <w:instrText>NUMPAGES</w:instrText>
    </w:r>
    <w:r w:rsidR="00883C89">
      <w:fldChar w:fldCharType="separate"/>
    </w:r>
    <w:r w:rsidR="002E516C">
      <w:rPr>
        <w:noProof/>
      </w:rPr>
      <w:instrText>2</w:instrText>
    </w:r>
    <w:r w:rsidR="00883C89">
      <w:fldChar w:fldCharType="end"/>
    </w:r>
    <w:r w:rsidR="00883C89">
      <w:instrText xml:space="preserve"> </w:instrText>
    </w:r>
    <w:r w:rsidR="00883C89">
      <w:fldChar w:fldCharType="begin"/>
    </w:r>
    <w:r w:rsidR="00883C89">
      <w:instrText>=</w:instrText>
    </w:r>
    <w:r w:rsidR="00883C89">
      <w:fldChar w:fldCharType="begin"/>
    </w:r>
    <w:r w:rsidR="00883C89">
      <w:instrText>PAGE</w:instrText>
    </w:r>
    <w:r w:rsidR="00883C89">
      <w:fldChar w:fldCharType="separate"/>
    </w:r>
    <w:r w:rsidR="00883C89">
      <w:rPr>
        <w:noProof/>
      </w:rPr>
      <w:instrText>0</w:instrText>
    </w:r>
    <w:r w:rsidR="00883C89">
      <w:fldChar w:fldCharType="end"/>
    </w:r>
    <w:r w:rsidR="00883C89">
      <w:instrText>+1</w:instrText>
    </w:r>
    <w:r w:rsidR="00883C89">
      <w:fldChar w:fldCharType="separate"/>
    </w:r>
    <w:r w:rsidR="00883C89">
      <w:rPr>
        <w:noProof/>
      </w:rPr>
      <w:instrText>1</w:instrText>
    </w:r>
    <w:r w:rsidR="00883C89">
      <w:fldChar w:fldCharType="end"/>
    </w:r>
    <w:r w:rsidR="00883C89">
      <w:fldChar w:fldCharType="end"/>
    </w:r>
    <w:r w:rsidR="00883C89">
      <w:t xml:space="preserve"> </w:t>
    </w:r>
  </w:p>
  <w:p w:rsidR="00883C89" w:rsidRDefault="00883C8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89" w:rsidRDefault="00883C89">
    <w:pPr>
      <w:pStyle w:val="Fuzeile"/>
      <w:tabs>
        <w:tab w:val="clear" w:pos="9071"/>
      </w:tabs>
      <w:spacing w:after="360"/>
      <w:ind w:left="113"/>
      <w:rPr>
        <w:sz w:val="18"/>
      </w:rPr>
    </w:pPr>
    <w:r>
      <w:rPr>
        <w:sz w:val="18"/>
      </w:rPr>
      <w:t>Alle Presse-Informationen auch tagesaktuell unter www.stadt-koeln.de/presse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2F0" w:rsidRDefault="00EE72F0">
      <w:r>
        <w:separator/>
      </w:r>
    </w:p>
  </w:footnote>
  <w:footnote w:type="continuationSeparator" w:id="0">
    <w:p w:rsidR="00EE72F0" w:rsidRDefault="00EE7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3C89" w:rsidRDefault="00883C89" w:rsidP="00602A9D">
    <w:pPr>
      <w:pStyle w:val="Kopfzeile"/>
      <w:spacing w:before="240" w:after="480"/>
      <w:ind w:left="142"/>
    </w:pPr>
    <w:r>
      <w:t xml:space="preserve">Seite </w:t>
    </w:r>
    <w:r>
      <w:fldChar w:fldCharType="begin"/>
    </w:r>
    <w:r>
      <w:instrText>PAGE</w:instrText>
    </w:r>
    <w:r>
      <w:fldChar w:fldCharType="separate"/>
    </w:r>
    <w:r w:rsidR="002E516C">
      <w:rPr>
        <w:noProof/>
      </w:rPr>
      <w:t>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2A9D" w:rsidRDefault="00F40149" w:rsidP="00602A9D">
    <w:pPr>
      <w:pStyle w:val="Kopfzeile"/>
      <w:spacing w:after="1000"/>
    </w:pPr>
    <w:r>
      <w:rPr>
        <w:noProof/>
      </w:rPr>
      <w:drawing>
        <wp:anchor distT="0" distB="0" distL="114300" distR="114300" simplePos="0" relativeHeight="251658240" behindDoc="0" locked="0" layoutInCell="1" allowOverlap="1">
          <wp:simplePos x="0" y="0"/>
          <wp:positionH relativeFrom="page">
            <wp:posOffset>4684395</wp:posOffset>
          </wp:positionH>
          <wp:positionV relativeFrom="page">
            <wp:posOffset>417830</wp:posOffset>
          </wp:positionV>
          <wp:extent cx="1681480" cy="853440"/>
          <wp:effectExtent l="0" t="0" r="0" b="0"/>
          <wp:wrapNone/>
          <wp:docPr id="7"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480" cy="853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9"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2F0"/>
    <w:rsid w:val="0004661B"/>
    <w:rsid w:val="000C3220"/>
    <w:rsid w:val="000C3B59"/>
    <w:rsid w:val="000C41C1"/>
    <w:rsid w:val="00170809"/>
    <w:rsid w:val="001A1709"/>
    <w:rsid w:val="001A3A0C"/>
    <w:rsid w:val="001E5237"/>
    <w:rsid w:val="00253E2B"/>
    <w:rsid w:val="002E516C"/>
    <w:rsid w:val="002F6916"/>
    <w:rsid w:val="003200E0"/>
    <w:rsid w:val="003508D2"/>
    <w:rsid w:val="00356FB1"/>
    <w:rsid w:val="003C585B"/>
    <w:rsid w:val="003D3305"/>
    <w:rsid w:val="00572B27"/>
    <w:rsid w:val="0058527F"/>
    <w:rsid w:val="00590E76"/>
    <w:rsid w:val="005E4442"/>
    <w:rsid w:val="005F275C"/>
    <w:rsid w:val="00602A9D"/>
    <w:rsid w:val="00625419"/>
    <w:rsid w:val="00686332"/>
    <w:rsid w:val="0075176D"/>
    <w:rsid w:val="00787789"/>
    <w:rsid w:val="00855D57"/>
    <w:rsid w:val="00883C89"/>
    <w:rsid w:val="0090666F"/>
    <w:rsid w:val="009424F6"/>
    <w:rsid w:val="00942DF1"/>
    <w:rsid w:val="00963D51"/>
    <w:rsid w:val="00993B32"/>
    <w:rsid w:val="009D297D"/>
    <w:rsid w:val="009D5D58"/>
    <w:rsid w:val="00A334A9"/>
    <w:rsid w:val="00B3682E"/>
    <w:rsid w:val="00B419D9"/>
    <w:rsid w:val="00BC4015"/>
    <w:rsid w:val="00C659D8"/>
    <w:rsid w:val="00CC3E66"/>
    <w:rsid w:val="00D47673"/>
    <w:rsid w:val="00D51954"/>
    <w:rsid w:val="00D7688F"/>
    <w:rsid w:val="00D82E49"/>
    <w:rsid w:val="00DA59C1"/>
    <w:rsid w:val="00DB4B60"/>
    <w:rsid w:val="00E04282"/>
    <w:rsid w:val="00E13033"/>
    <w:rsid w:val="00E4024C"/>
    <w:rsid w:val="00E51358"/>
    <w:rsid w:val="00ED526C"/>
    <w:rsid w:val="00EE72F0"/>
    <w:rsid w:val="00EF47B8"/>
    <w:rsid w:val="00EF4E86"/>
    <w:rsid w:val="00EF6A2E"/>
    <w:rsid w:val="00F000C3"/>
    <w:rsid w:val="00F12E88"/>
    <w:rsid w:val="00F33FE2"/>
    <w:rsid w:val="00F40149"/>
    <w:rsid w:val="00F53F53"/>
    <w:rsid w:val="00F84B99"/>
    <w:rsid w:val="00FB49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chartTrackingRefBased/>
  <w15:docId w15:val="{5A041ADD-722A-4276-9159-EAABF2D8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b/>
      <w:color w:val="808080"/>
      <w:sz w:val="3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fotext">
    <w:name w:val="Infotext"/>
    <w:basedOn w:val="Standard"/>
    <w:pPr>
      <w:spacing w:line="240" w:lineRule="atLeast"/>
    </w:pPr>
    <w:rPr>
      <w:b/>
    </w:rPr>
  </w:style>
  <w:style w:type="character" w:styleId="Hyperlink">
    <w:name w:val="Hyperlink"/>
    <w:uiPriority w:val="99"/>
    <w:rPr>
      <w:color w:val="0000FF"/>
      <w:u w:val="single"/>
    </w:r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paragraph" w:customStyle="1" w:styleId="VfgSchreiben">
    <w:name w:val="VfgSchreiben"/>
    <w:basedOn w:val="Standard"/>
    <w:next w:val="Standard"/>
    <w:pPr>
      <w:tabs>
        <w:tab w:val="left" w:pos="6379"/>
      </w:tabs>
      <w:spacing w:before="240" w:after="240"/>
      <w:ind w:left="425" w:hanging="425"/>
    </w:pPr>
  </w:style>
  <w:style w:type="paragraph" w:customStyle="1" w:styleId="Infozeile">
    <w:name w:val="Infozeile"/>
    <w:basedOn w:val="Standard"/>
    <w:rPr>
      <w:rFonts w:ascii="Univers (W1)" w:hAnsi="Univers (W1)"/>
      <w:b/>
      <w:sz w:val="16"/>
    </w:rPr>
  </w:style>
  <w:style w:type="paragraph" w:customStyle="1" w:styleId="KopfbogenKopf">
    <w:name w:val="KopfbogenKopf"/>
    <w:basedOn w:val="Standard"/>
    <w:pPr>
      <w:tabs>
        <w:tab w:val="left" w:pos="1729"/>
      </w:tabs>
      <w:spacing w:line="240" w:lineRule="exact"/>
    </w:pPr>
    <w:rPr>
      <w:sz w:val="18"/>
    </w:rPr>
  </w:style>
  <w:style w:type="paragraph" w:customStyle="1" w:styleId="DerOberstadtdirektor">
    <w:name w:val="DerOberstadtdirektor"/>
    <w:pPr>
      <w:spacing w:before="40" w:after="240"/>
      <w:ind w:left="57"/>
    </w:pPr>
    <w:rPr>
      <w:rFonts w:ascii="Arial" w:hAnsi="Arial"/>
      <w:b/>
      <w:noProof/>
      <w:spacing w:val="6"/>
      <w:position w:val="8"/>
      <w:sz w:val="16"/>
    </w:rPr>
  </w:style>
  <w:style w:type="character" w:styleId="BesuchterHyperlink">
    <w:name w:val="FollowedHyperlink"/>
    <w:rPr>
      <w:color w:val="800080"/>
      <w:u w:val="single"/>
    </w:rPr>
  </w:style>
  <w:style w:type="paragraph" w:styleId="Untertitel">
    <w:name w:val="Subtitle"/>
    <w:basedOn w:val="Standard"/>
    <w:next w:val="Standard"/>
    <w:link w:val="UntertitelZchn"/>
    <w:uiPriority w:val="11"/>
    <w:qFormat/>
    <w:rsid w:val="00ED526C"/>
    <w:pPr>
      <w:spacing w:after="60"/>
      <w:jc w:val="center"/>
      <w:outlineLvl w:val="1"/>
    </w:pPr>
    <w:rPr>
      <w:rFonts w:eastAsia="MS Gothic"/>
      <w:sz w:val="24"/>
      <w:szCs w:val="24"/>
      <w:lang w:eastAsia="en-US"/>
    </w:rPr>
  </w:style>
  <w:style w:type="character" w:customStyle="1" w:styleId="UntertitelZchn">
    <w:name w:val="Untertitel Zchn"/>
    <w:link w:val="Untertitel"/>
    <w:uiPriority w:val="11"/>
    <w:rsid w:val="00ED526C"/>
    <w:rPr>
      <w:rFonts w:ascii="Arial" w:eastAsia="MS Gothic" w:hAnsi="Arial"/>
      <w:sz w:val="24"/>
      <w:szCs w:val="24"/>
      <w:lang w:eastAsia="en-US"/>
    </w:rPr>
  </w:style>
  <w:style w:type="paragraph" w:styleId="NurText">
    <w:name w:val="Plain Text"/>
    <w:basedOn w:val="Standard"/>
    <w:link w:val="NurTextZchn"/>
    <w:uiPriority w:val="99"/>
    <w:unhideWhenUsed/>
    <w:rsid w:val="00EE72F0"/>
    <w:rPr>
      <w:rFonts w:eastAsia="Calibri" w:cs="Arial"/>
      <w:sz w:val="21"/>
      <w:szCs w:val="21"/>
      <w:lang w:eastAsia="en-US"/>
    </w:rPr>
  </w:style>
  <w:style w:type="character" w:customStyle="1" w:styleId="NurTextZchn">
    <w:name w:val="Nur Text Zchn"/>
    <w:basedOn w:val="Absatz-Standardschriftart"/>
    <w:link w:val="NurText"/>
    <w:uiPriority w:val="99"/>
    <w:rsid w:val="00EE72F0"/>
    <w:rPr>
      <w:rFonts w:ascii="Arial" w:eastAsia="Calibri" w:hAnsi="Arial" w:cs="Arial"/>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0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aculturalis.cologn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kvdm101\13-add-it\MSVorlagen2010\Allgemeines\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Pressemitteilung</Template>
  <TotalTime>0</TotalTime>
  <Pages>1</Pages>
  <Words>343</Words>
  <Characters>2411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SER Solutions GmbH</Company>
  <LinksUpToDate>false</LinksUpToDate>
  <CharactersWithSpaces>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muellenberg</dc:creator>
  <cp:keywords>keine/produktiv/04.10.2006 11:43:43</cp:keywords>
  <dc:description>Amtsleiterwechsel</dc:description>
  <cp:lastModifiedBy>sommeran</cp:lastModifiedBy>
  <cp:revision>9</cp:revision>
  <cp:lastPrinted>2002-11-04T15:55:00Z</cp:lastPrinted>
  <dcterms:created xsi:type="dcterms:W3CDTF">2020-05-08T08:33:00Z</dcterms:created>
  <dcterms:modified xsi:type="dcterms:W3CDTF">2020-05-08T13:46:00Z</dcterms:modified>
  <cp:category>1.1.1</cp:category>
</cp:coreProperties>
</file>